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CCF" w:rsidRDefault="00CC5176">
      <w:pPr>
        <w:jc w:val="center"/>
        <w:rPr>
          <w:b/>
          <w:bCs/>
          <w:spacing w:val="20"/>
          <w:sz w:val="36"/>
        </w:rPr>
      </w:pPr>
      <w:r>
        <w:rPr>
          <w:rFonts w:hint="eastAsia"/>
          <w:b/>
          <w:bCs/>
          <w:spacing w:val="20"/>
          <w:sz w:val="36"/>
        </w:rPr>
        <w:t>断路器检验检测委托协议书</w:t>
      </w:r>
    </w:p>
    <w:p w:rsidR="00C14CCF" w:rsidRDefault="00CC5176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2"/>
        <w:gridCol w:w="1605"/>
        <w:gridCol w:w="204"/>
        <w:gridCol w:w="425"/>
        <w:gridCol w:w="993"/>
        <w:gridCol w:w="1092"/>
        <w:gridCol w:w="367"/>
        <w:gridCol w:w="667"/>
        <w:gridCol w:w="425"/>
        <w:gridCol w:w="184"/>
        <w:gridCol w:w="808"/>
        <w:gridCol w:w="2201"/>
        <w:gridCol w:w="236"/>
      </w:tblGrid>
      <w:tr w:rsidR="00C14CCF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6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4CCF" w:rsidRDefault="00CC517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009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14CCF" w:rsidRDefault="00C14CC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C14CCF" w:rsidRDefault="00C14CCF">
            <w:pPr>
              <w:widowControl/>
              <w:spacing w:line="48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C14CCF">
        <w:trPr>
          <w:trHeight w:val="219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86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14CCF" w:rsidRDefault="00C14CCF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14CCF">
        <w:trPr>
          <w:trHeight w:val="11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86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14CCF" w:rsidRDefault="00C14CCF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14CCF">
        <w:trPr>
          <w:trHeight w:val="252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6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14CCF" w:rsidRDefault="00C14CCF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14CCF">
        <w:trPr>
          <w:trHeight w:val="90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6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spacing w:line="360" w:lineRule="auto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14CCF" w:rsidRDefault="00C14CCF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14CCF">
        <w:trPr>
          <w:trHeight w:val="239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14CCF" w:rsidRDefault="00C14CC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14CCF">
        <w:trPr>
          <w:trHeight w:val="416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14CCF" w:rsidRDefault="00CC517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4CCF" w:rsidRDefault="00CC5176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4CCF" w:rsidRDefault="00CC517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4CCF" w:rsidRDefault="00C14CC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4CCF" w:rsidRDefault="00CC517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4CCF" w:rsidRDefault="00CC517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14CCF" w:rsidRDefault="00C14CC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14CCF" w:rsidRDefault="00C14CC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14CCF">
        <w:trPr>
          <w:trHeight w:val="431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14CCF" w:rsidRDefault="00CC517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4CCF" w:rsidRDefault="00C14CCF">
            <w:pPr>
              <w:spacing w:line="240" w:lineRule="exact"/>
              <w:rPr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4CCF" w:rsidRDefault="00CC517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4CCF" w:rsidRDefault="00C14CC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4CCF" w:rsidRDefault="00C14CC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4CCF" w:rsidRDefault="00CC517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14CCF" w:rsidRDefault="00C14CC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14CCF" w:rsidRDefault="00C14CC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14CCF">
        <w:trPr>
          <w:trHeight w:val="415"/>
          <w:jc w:val="center"/>
        </w:trPr>
        <w:tc>
          <w:tcPr>
            <w:tcW w:w="1424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4CCF" w:rsidRDefault="00CC517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4CCF" w:rsidRDefault="00CC517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4CCF" w:rsidRDefault="00CC5176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4CCF" w:rsidRDefault="00C14CCF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14CCF" w:rsidRDefault="00C14CC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14CCF">
        <w:trPr>
          <w:jc w:val="center"/>
        </w:trPr>
        <w:tc>
          <w:tcPr>
            <w:tcW w:w="10395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14CCF" w:rsidRDefault="00C14CC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14CCF">
        <w:trPr>
          <w:jc w:val="center"/>
        </w:trPr>
        <w:tc>
          <w:tcPr>
            <w:tcW w:w="1039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14CCF" w:rsidRDefault="00C14CCF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14CCF">
        <w:trPr>
          <w:trHeight w:hRule="exact" w:val="362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53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断路器</w:t>
            </w:r>
            <w:r>
              <w:rPr>
                <w:rFonts w:hint="eastAsia"/>
                <w:szCs w:val="21"/>
              </w:rPr>
              <w:t xml:space="preserve">      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不带保护断路器</w:t>
            </w:r>
            <w:r>
              <w:rPr>
                <w:bCs/>
                <w:szCs w:val="21"/>
              </w:rPr>
              <w:t>(</w:t>
            </w:r>
            <w:r>
              <w:rPr>
                <w:rFonts w:hint="eastAsia"/>
                <w:bCs/>
                <w:szCs w:val="21"/>
              </w:rPr>
              <w:t>RCCB</w:t>
            </w:r>
            <w:r>
              <w:rPr>
                <w:bCs/>
                <w:szCs w:val="21"/>
              </w:rPr>
              <w:t>)</w:t>
            </w:r>
          </w:p>
          <w:p w:rsidR="00C14CCF" w:rsidRDefault="00CC517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断路器</w:t>
            </w:r>
            <w:r>
              <w:rPr>
                <w:bCs/>
                <w:szCs w:val="21"/>
              </w:rPr>
              <w:t>(RCBO</w:t>
            </w:r>
            <w:r>
              <w:rPr>
                <w:rFonts w:hint="eastAsia"/>
                <w:bCs/>
                <w:szCs w:val="21"/>
              </w:rPr>
              <w:t xml:space="preserve">)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其他：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CCF" w:rsidRDefault="00CC517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4CCF" w:rsidRDefault="00CC517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14CCF" w:rsidRDefault="00C14CC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14CCF">
        <w:trPr>
          <w:trHeight w:hRule="exact" w:val="299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CCF" w:rsidRDefault="00CC517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4CCF" w:rsidRDefault="00CC517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14CCF" w:rsidRDefault="00C14CC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14CCF">
        <w:trPr>
          <w:trHeight w:val="1508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C14CCF" w:rsidRDefault="00CC5176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spacing w:line="300" w:lineRule="exact"/>
              <w:rPr>
                <w:b/>
                <w:szCs w:val="21"/>
                <w:highlight w:val="yellow"/>
              </w:rPr>
            </w:pPr>
            <w:r>
              <w:rPr>
                <w:rFonts w:hint="eastAsia"/>
                <w:b/>
                <w:szCs w:val="21"/>
              </w:rPr>
              <w:t>过流断路器：□标志的耐久性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□爬电距离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□电气间隙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□时间</w:t>
            </w:r>
            <w:r>
              <w:rPr>
                <w:rFonts w:hint="eastAsia"/>
                <w:b/>
                <w:szCs w:val="21"/>
              </w:rPr>
              <w:t>-</w:t>
            </w:r>
            <w:r>
              <w:rPr>
                <w:rFonts w:hint="eastAsia"/>
                <w:b/>
                <w:szCs w:val="21"/>
              </w:rPr>
              <w:t>电流特性</w:t>
            </w:r>
          </w:p>
          <w:p w:rsidR="00C14CCF" w:rsidRDefault="00CC5176">
            <w:pPr>
              <w:spacing w:line="300" w:lineRule="exact"/>
              <w:ind w:firstLineChars="600" w:firstLine="1265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□瞬时脱扣特性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□温升</w:t>
            </w:r>
          </w:p>
          <w:p w:rsidR="00C14CCF" w:rsidRDefault="00CC5176">
            <w:pPr>
              <w:spacing w:line="300" w:lineRule="exac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漏电开关：□标志的耐久性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□爬电距离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□电气间隙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□剩余电流动作</w:t>
            </w:r>
            <w:bookmarkStart w:id="0" w:name="_GoBack"/>
            <w:bookmarkEnd w:id="0"/>
            <w:r>
              <w:rPr>
                <w:rFonts w:hint="eastAsia"/>
                <w:b/>
                <w:szCs w:val="21"/>
              </w:rPr>
              <w:t>特性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□温升</w:t>
            </w:r>
          </w:p>
          <w:p w:rsidR="00C14CCF" w:rsidRDefault="00CC5176" w:rsidP="002D2526">
            <w:pPr>
              <w:spacing w:line="300" w:lineRule="exact"/>
              <w:ind w:leftChars="100" w:left="21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□耐异常发热和耐燃试验　□耐热试验　□耐潮　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bCs/>
                <w:szCs w:val="21"/>
              </w:rPr>
              <w:t>电击保护</w:t>
            </w:r>
            <w:r>
              <w:rPr>
                <w:rFonts w:hint="eastAsia"/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□介电强度</w:t>
            </w:r>
            <w:r>
              <w:rPr>
                <w:rFonts w:hint="eastAsia"/>
                <w:szCs w:val="21"/>
              </w:rPr>
              <w:t xml:space="preserve">　□绝缘电阻　</w:t>
            </w:r>
            <w:r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14CCF" w:rsidRDefault="00C14CCF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C14CCF">
        <w:trPr>
          <w:trHeight w:val="1791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C14CCF" w:rsidRDefault="00CC5176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ind w:left="420" w:hangingChars="200" w:hanging="420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《家用和类似用途的不带过电流保护的剩余电流动作断路器（</w:t>
            </w:r>
            <w:r>
              <w:t>RCCB</w:t>
            </w:r>
            <w:r>
              <w:rPr>
                <w:rFonts w:hint="eastAsia"/>
              </w:rPr>
              <w:t>）第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部分：一般规则》</w:t>
            </w:r>
            <w:r>
              <w:rPr>
                <w:rFonts w:hint="eastAsia"/>
              </w:rPr>
              <w:t xml:space="preserve"> GB </w:t>
            </w:r>
            <w:r>
              <w:t>16916.1-</w:t>
            </w:r>
            <w:r>
              <w:rPr>
                <w:rFonts w:hint="eastAsia"/>
              </w:rPr>
              <w:t>2014</w:t>
            </w:r>
          </w:p>
          <w:p w:rsidR="00C14CCF" w:rsidRDefault="00CC5176">
            <w:pPr>
              <w:ind w:left="420" w:hangingChars="200" w:hanging="420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《家用和类似用途的带过电流保护的剩余电流动作断路器（</w:t>
            </w:r>
            <w:r>
              <w:t>RCBO</w:t>
            </w:r>
            <w:r>
              <w:rPr>
                <w:rFonts w:hint="eastAsia"/>
              </w:rPr>
              <w:t>）第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部分：一般规则》</w:t>
            </w:r>
            <w:r>
              <w:rPr>
                <w:rFonts w:hint="eastAsia"/>
              </w:rPr>
              <w:t xml:space="preserve"> GB </w:t>
            </w:r>
            <w:r>
              <w:t>16917.1-</w:t>
            </w:r>
            <w:r>
              <w:rPr>
                <w:rFonts w:hint="eastAsia"/>
              </w:rPr>
              <w:t>2014</w:t>
            </w:r>
          </w:p>
          <w:p w:rsidR="00C14CCF" w:rsidRDefault="00CC5176">
            <w:pPr>
              <w:ind w:left="1050" w:hangingChars="500" w:hanging="1050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《电气附件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家用及类似场所用过电流保护断路器第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部分：用于交流的断路器》</w:t>
            </w:r>
            <w:r>
              <w:rPr>
                <w:rFonts w:hint="eastAsia"/>
              </w:rPr>
              <w:t xml:space="preserve"> </w:t>
            </w:r>
          </w:p>
          <w:p w:rsidR="00C14CCF" w:rsidRDefault="00CC5176">
            <w:pPr>
              <w:ind w:firstLineChars="200" w:firstLine="420"/>
            </w:pPr>
            <w:r>
              <w:rPr>
                <w:rFonts w:hint="eastAsia"/>
              </w:rPr>
              <w:t>GB/T</w:t>
            </w:r>
            <w:r>
              <w:t>10963</w:t>
            </w:r>
            <w:r>
              <w:rPr>
                <w:rFonts w:hint="eastAsia"/>
              </w:rPr>
              <w:t>.1</w:t>
            </w:r>
            <w:r>
              <w:t>-</w:t>
            </w:r>
            <w:r>
              <w:rPr>
                <w:rFonts w:hint="eastAsia"/>
              </w:rPr>
              <w:t>2020</w:t>
            </w:r>
          </w:p>
          <w:p w:rsidR="00C14CCF" w:rsidRDefault="00CC5176"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《低压开关设备和控制设备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部分：总则》</w:t>
            </w:r>
            <w:r w:rsidR="00226E0E">
              <w:rPr>
                <w:rFonts w:hint="eastAsia"/>
              </w:rPr>
              <w:t xml:space="preserve"> GB 14048.1-2023</w:t>
            </w:r>
          </w:p>
          <w:p w:rsidR="00C14CCF" w:rsidRDefault="00CC5176"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《低压开关设备和控制设备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部分：断路器》</w:t>
            </w:r>
            <w:r>
              <w:rPr>
                <w:rFonts w:hint="eastAsia"/>
              </w:rPr>
              <w:t xml:space="preserve"> GB/T 14048.2-2020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14CCF" w:rsidRDefault="00C14CCF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C14CCF">
        <w:trPr>
          <w:trHeight w:val="111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spacing w:line="500" w:lineRule="exact"/>
              <w:jc w:val="center"/>
            </w:pPr>
            <w:r>
              <w:rPr>
                <w:rFonts w:hint="eastAsia"/>
              </w:rPr>
              <w:t>材料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产品</w:t>
            </w:r>
          </w:p>
          <w:p w:rsidR="00C14CCF" w:rsidRDefault="00CC5176">
            <w:pPr>
              <w:spacing w:line="50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spacing w:line="360" w:lineRule="auto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样品编号</w:t>
            </w:r>
          </w:p>
        </w:tc>
        <w:tc>
          <w:tcPr>
            <w:tcW w:w="271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spacing w:line="360" w:lineRule="auto"/>
              <w:jc w:val="center"/>
              <w:rPr>
                <w:position w:val="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spacing w:line="360" w:lineRule="auto"/>
              <w:jc w:val="center"/>
              <w:rPr>
                <w:position w:val="6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14CCF" w:rsidRDefault="00C14CCF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C14CCF">
        <w:trPr>
          <w:trHeight w:val="279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spacing w:line="360" w:lineRule="auto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规格型号</w:t>
            </w:r>
          </w:p>
        </w:tc>
        <w:tc>
          <w:tcPr>
            <w:tcW w:w="271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spacing w:line="360" w:lineRule="auto"/>
              <w:jc w:val="center"/>
              <w:rPr>
                <w:position w:val="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spacing w:line="360" w:lineRule="auto"/>
              <w:jc w:val="center"/>
              <w:rPr>
                <w:position w:val="6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14CCF" w:rsidRDefault="00C14CCF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C14CCF">
        <w:trPr>
          <w:trHeight w:val="111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spacing w:line="360" w:lineRule="auto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生产厂家</w:t>
            </w:r>
          </w:p>
        </w:tc>
        <w:tc>
          <w:tcPr>
            <w:tcW w:w="271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spacing w:line="360" w:lineRule="auto"/>
              <w:jc w:val="center"/>
              <w:rPr>
                <w:position w:val="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spacing w:line="360" w:lineRule="auto"/>
              <w:jc w:val="center"/>
              <w:rPr>
                <w:position w:val="6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14CCF" w:rsidRDefault="00C14CCF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C14CCF">
        <w:trPr>
          <w:trHeight w:val="351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spacing w:line="360" w:lineRule="auto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工程部位</w:t>
            </w:r>
          </w:p>
        </w:tc>
        <w:tc>
          <w:tcPr>
            <w:tcW w:w="271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spacing w:line="360" w:lineRule="auto"/>
              <w:jc w:val="center"/>
              <w:rPr>
                <w:position w:val="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14CCF" w:rsidRDefault="00C14CCF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C14CCF">
        <w:trPr>
          <w:trHeight w:val="432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4CCF" w:rsidRDefault="00CC5176">
            <w:pPr>
              <w:spacing w:line="3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（注：温升</w:t>
            </w:r>
            <w:r>
              <w:rPr>
                <w:rFonts w:ascii="宋体" w:hAnsi="宋体" w:hint="eastAsia"/>
                <w:szCs w:val="21"/>
              </w:rPr>
              <w:t>≥</w:t>
            </w:r>
            <w:r>
              <w:rPr>
                <w:rFonts w:hint="eastAsia"/>
                <w:szCs w:val="21"/>
              </w:rPr>
              <w:t>125A</w:t>
            </w:r>
            <w:r>
              <w:rPr>
                <w:rFonts w:hint="eastAsia"/>
                <w:szCs w:val="21"/>
              </w:rPr>
              <w:t>的，瞬时脱扣特性Ｄ型</w:t>
            </w:r>
            <w:r>
              <w:rPr>
                <w:rFonts w:ascii="宋体" w:hAnsi="宋体" w:hint="eastAsia"/>
                <w:szCs w:val="21"/>
              </w:rPr>
              <w:t>≥</w:t>
            </w:r>
            <w:r>
              <w:rPr>
                <w:rFonts w:hint="eastAsia"/>
                <w:szCs w:val="21"/>
              </w:rPr>
              <w:t>63</w:t>
            </w:r>
            <w:r>
              <w:rPr>
                <w:rFonts w:hint="eastAsia"/>
                <w:szCs w:val="21"/>
              </w:rPr>
              <w:t>Ａ，</w:t>
            </w:r>
            <w:r>
              <w:rPr>
                <w:rFonts w:hint="eastAsia"/>
                <w:szCs w:val="21"/>
              </w:rPr>
              <w:t>C</w:t>
            </w:r>
            <w:r>
              <w:rPr>
                <w:rFonts w:hint="eastAsia"/>
                <w:szCs w:val="21"/>
              </w:rPr>
              <w:t>型</w:t>
            </w:r>
            <w:r>
              <w:rPr>
                <w:rFonts w:ascii="宋体" w:hAnsi="宋体" w:hint="eastAsia"/>
                <w:szCs w:val="21"/>
              </w:rPr>
              <w:t>≥</w:t>
            </w:r>
            <w:r>
              <w:rPr>
                <w:rFonts w:hint="eastAsia"/>
                <w:szCs w:val="21"/>
              </w:rPr>
              <w:t>125A</w:t>
            </w:r>
            <w:r>
              <w:rPr>
                <w:rFonts w:hint="eastAsia"/>
                <w:szCs w:val="21"/>
              </w:rPr>
              <w:t>，不做此参数）</w:t>
            </w: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C14CCF" w:rsidRDefault="00C14CCF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14CCF">
        <w:trPr>
          <w:trHeight w:val="1391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4CCF" w:rsidRDefault="00CC5176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C14CCF" w:rsidRDefault="00CC5176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C14CCF" w:rsidRDefault="00CC5176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C14CCF" w:rsidRDefault="00CC5176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C14CCF" w:rsidRDefault="00C14CC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C14CCF" w:rsidRDefault="00C14CCF"/>
    <w:sectPr w:rsidR="00C14CCF" w:rsidSect="00C14CCF">
      <w:headerReference w:type="default" r:id="rId6"/>
      <w:pgSz w:w="11906" w:h="16838"/>
      <w:pgMar w:top="1134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1364" w:rsidRDefault="00271364" w:rsidP="00C14CCF">
      <w:r>
        <w:separator/>
      </w:r>
    </w:p>
  </w:endnote>
  <w:endnote w:type="continuationSeparator" w:id="1">
    <w:p w:rsidR="00271364" w:rsidRDefault="00271364" w:rsidP="00C14C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1364" w:rsidRDefault="00271364" w:rsidP="00C14CCF">
      <w:r>
        <w:separator/>
      </w:r>
    </w:p>
  </w:footnote>
  <w:footnote w:type="continuationSeparator" w:id="1">
    <w:p w:rsidR="00271364" w:rsidRDefault="00271364" w:rsidP="00C14C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CCF" w:rsidRDefault="00CC5176">
    <w:pPr>
      <w:pStyle w:val="a4"/>
      <w:pBdr>
        <w:bottom w:val="none" w:sz="0" w:space="0" w:color="auto"/>
      </w:pBdr>
      <w:jc w:val="left"/>
      <w:rPr>
        <w:rStyle w:val="a5"/>
        <w:b w:val="0"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FE0078">
      <w:rPr>
        <w:rStyle w:val="a5"/>
        <w:rFonts w:ascii="Times New Roman" w:hAnsi="Times New Roman" w:cs="Times New Roman" w:hint="eastAsia"/>
        <w:b w:val="0"/>
      </w:rPr>
      <w:t>25</w:t>
    </w:r>
  </w:p>
  <w:p w:rsidR="00C14CCF" w:rsidRDefault="00C14CCF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:rsidR="00C14CCF" w:rsidRDefault="00CC5176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YTg1MmJkZmE0ZjNmNjdkZTA2MTFhY2YzNThiYTc2NTQifQ=="/>
  </w:docVars>
  <w:rsids>
    <w:rsidRoot w:val="0002567A"/>
    <w:rsid w:val="0002567A"/>
    <w:rsid w:val="00056945"/>
    <w:rsid w:val="00075794"/>
    <w:rsid w:val="00094372"/>
    <w:rsid w:val="00151BF6"/>
    <w:rsid w:val="00177D03"/>
    <w:rsid w:val="00190C98"/>
    <w:rsid w:val="001B0EF7"/>
    <w:rsid w:val="001C27D9"/>
    <w:rsid w:val="001C2879"/>
    <w:rsid w:val="001E6224"/>
    <w:rsid w:val="001F5782"/>
    <w:rsid w:val="002132A4"/>
    <w:rsid w:val="00226E0E"/>
    <w:rsid w:val="00250BA1"/>
    <w:rsid w:val="00271364"/>
    <w:rsid w:val="0028671C"/>
    <w:rsid w:val="00297BB4"/>
    <w:rsid w:val="002B17B3"/>
    <w:rsid w:val="002B4267"/>
    <w:rsid w:val="002C4191"/>
    <w:rsid w:val="002D0C39"/>
    <w:rsid w:val="002D2526"/>
    <w:rsid w:val="002D48DC"/>
    <w:rsid w:val="002E4AEC"/>
    <w:rsid w:val="00305BE2"/>
    <w:rsid w:val="003126AD"/>
    <w:rsid w:val="00372823"/>
    <w:rsid w:val="0039609F"/>
    <w:rsid w:val="003A764E"/>
    <w:rsid w:val="004529A7"/>
    <w:rsid w:val="00457F82"/>
    <w:rsid w:val="0046548D"/>
    <w:rsid w:val="00485A23"/>
    <w:rsid w:val="004A054F"/>
    <w:rsid w:val="004B64FC"/>
    <w:rsid w:val="004C2F79"/>
    <w:rsid w:val="004C3B1B"/>
    <w:rsid w:val="004E5DD3"/>
    <w:rsid w:val="004F4215"/>
    <w:rsid w:val="005003EA"/>
    <w:rsid w:val="005022F4"/>
    <w:rsid w:val="005405E6"/>
    <w:rsid w:val="005578F3"/>
    <w:rsid w:val="00586C8D"/>
    <w:rsid w:val="00596D58"/>
    <w:rsid w:val="005D08F0"/>
    <w:rsid w:val="005D1F93"/>
    <w:rsid w:val="005D3B66"/>
    <w:rsid w:val="00603DB7"/>
    <w:rsid w:val="0060576D"/>
    <w:rsid w:val="00605E4C"/>
    <w:rsid w:val="00624788"/>
    <w:rsid w:val="006258BB"/>
    <w:rsid w:val="00630692"/>
    <w:rsid w:val="0065470B"/>
    <w:rsid w:val="00654752"/>
    <w:rsid w:val="0066571A"/>
    <w:rsid w:val="007009CF"/>
    <w:rsid w:val="00731CD4"/>
    <w:rsid w:val="0076125C"/>
    <w:rsid w:val="0076190C"/>
    <w:rsid w:val="00763310"/>
    <w:rsid w:val="00795212"/>
    <w:rsid w:val="007A5AE6"/>
    <w:rsid w:val="007D0782"/>
    <w:rsid w:val="007E29F1"/>
    <w:rsid w:val="0081106C"/>
    <w:rsid w:val="00850802"/>
    <w:rsid w:val="00866048"/>
    <w:rsid w:val="0087200B"/>
    <w:rsid w:val="0089716F"/>
    <w:rsid w:val="008F0348"/>
    <w:rsid w:val="00916176"/>
    <w:rsid w:val="009435FF"/>
    <w:rsid w:val="00962FE6"/>
    <w:rsid w:val="0098504B"/>
    <w:rsid w:val="009A4CB6"/>
    <w:rsid w:val="009C25FD"/>
    <w:rsid w:val="009D5344"/>
    <w:rsid w:val="009D726C"/>
    <w:rsid w:val="00A01D42"/>
    <w:rsid w:val="00A11315"/>
    <w:rsid w:val="00A17BE0"/>
    <w:rsid w:val="00A52DEF"/>
    <w:rsid w:val="00A9294A"/>
    <w:rsid w:val="00AC2A28"/>
    <w:rsid w:val="00AE4A06"/>
    <w:rsid w:val="00AF30BD"/>
    <w:rsid w:val="00AF6539"/>
    <w:rsid w:val="00B173C9"/>
    <w:rsid w:val="00B8793C"/>
    <w:rsid w:val="00BB00D0"/>
    <w:rsid w:val="00BC3096"/>
    <w:rsid w:val="00BC6B0B"/>
    <w:rsid w:val="00BD2082"/>
    <w:rsid w:val="00C14CCF"/>
    <w:rsid w:val="00C33C3B"/>
    <w:rsid w:val="00C41808"/>
    <w:rsid w:val="00C46DC1"/>
    <w:rsid w:val="00C52D9C"/>
    <w:rsid w:val="00C63CC4"/>
    <w:rsid w:val="00C73BCB"/>
    <w:rsid w:val="00C97E82"/>
    <w:rsid w:val="00CC5176"/>
    <w:rsid w:val="00CC7A72"/>
    <w:rsid w:val="00CF6611"/>
    <w:rsid w:val="00D12530"/>
    <w:rsid w:val="00D12CB6"/>
    <w:rsid w:val="00D66BDA"/>
    <w:rsid w:val="00DB0FE1"/>
    <w:rsid w:val="00DC0320"/>
    <w:rsid w:val="00DD25D3"/>
    <w:rsid w:val="00DD7A72"/>
    <w:rsid w:val="00DE6081"/>
    <w:rsid w:val="00E00701"/>
    <w:rsid w:val="00E24CF6"/>
    <w:rsid w:val="00E263FD"/>
    <w:rsid w:val="00E271E9"/>
    <w:rsid w:val="00E50C1D"/>
    <w:rsid w:val="00E569A0"/>
    <w:rsid w:val="00E57F60"/>
    <w:rsid w:val="00E87B3C"/>
    <w:rsid w:val="00EA5C97"/>
    <w:rsid w:val="00EF18CE"/>
    <w:rsid w:val="00F27A1D"/>
    <w:rsid w:val="00F44C77"/>
    <w:rsid w:val="00F5612D"/>
    <w:rsid w:val="00F574BD"/>
    <w:rsid w:val="00F61A96"/>
    <w:rsid w:val="00F67461"/>
    <w:rsid w:val="00F84810"/>
    <w:rsid w:val="00FE0078"/>
    <w:rsid w:val="07BC3342"/>
    <w:rsid w:val="1D6163E3"/>
    <w:rsid w:val="1F8C0A94"/>
    <w:rsid w:val="28DE36A1"/>
    <w:rsid w:val="296A7A8F"/>
    <w:rsid w:val="29E06085"/>
    <w:rsid w:val="3159659D"/>
    <w:rsid w:val="3CA82F75"/>
    <w:rsid w:val="472F7676"/>
    <w:rsid w:val="511A37AF"/>
    <w:rsid w:val="53520431"/>
    <w:rsid w:val="57E75A4E"/>
    <w:rsid w:val="5BDE0628"/>
    <w:rsid w:val="5CDC4B5D"/>
    <w:rsid w:val="60295750"/>
    <w:rsid w:val="61181104"/>
    <w:rsid w:val="73C769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C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C14CC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C14C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C14CCF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C14CC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C14CC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1088</Characters>
  <Application>Microsoft Office Word</Application>
  <DocSecurity>0</DocSecurity>
  <Lines>9</Lines>
  <Paragraphs>2</Paragraphs>
  <ScaleCrop>false</ScaleCrop>
  <Company>广州市稳建工程检测有限公司</Company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73</cp:revision>
  <cp:lastPrinted>2024-05-22T01:29:00Z</cp:lastPrinted>
  <dcterms:created xsi:type="dcterms:W3CDTF">2017-12-06T04:22:00Z</dcterms:created>
  <dcterms:modified xsi:type="dcterms:W3CDTF">2024-12-31T02:25:00Z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A4BEC3735E1D4EFCBF91F0870719C642</vt:lpwstr>
  </property>
</Properties>
</file>